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07" w:rsidRPr="00B04520" w:rsidRDefault="00E67407" w:rsidP="00B61B6E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B04520">
        <w:rPr>
          <w:rFonts w:ascii="Times New Roman" w:hAnsi="Times New Roman" w:cs="Times New Roman"/>
          <w:b/>
          <w:sz w:val="20"/>
          <w:szCs w:val="24"/>
        </w:rPr>
        <w:t>T.C.</w:t>
      </w:r>
      <w:r w:rsidR="00B61B6E" w:rsidRPr="00B04520">
        <w:rPr>
          <w:rFonts w:ascii="Times New Roman" w:hAnsi="Times New Roman" w:cs="Times New Roman"/>
          <w:b/>
          <w:sz w:val="20"/>
          <w:szCs w:val="24"/>
        </w:rPr>
        <w:br/>
      </w:r>
      <w:r w:rsidR="003F617C" w:rsidRPr="00B04520">
        <w:rPr>
          <w:rFonts w:ascii="Times New Roman" w:hAnsi="Times New Roman" w:cs="Times New Roman"/>
          <w:b/>
          <w:sz w:val="20"/>
          <w:szCs w:val="24"/>
        </w:rPr>
        <w:t xml:space="preserve">GİRESUN </w:t>
      </w:r>
      <w:r w:rsidRPr="00B04520">
        <w:rPr>
          <w:rFonts w:ascii="Times New Roman" w:hAnsi="Times New Roman" w:cs="Times New Roman"/>
          <w:b/>
          <w:sz w:val="20"/>
          <w:szCs w:val="24"/>
        </w:rPr>
        <w:t>VALİLİĞİ</w:t>
      </w:r>
      <w:r w:rsidR="001E6DE6" w:rsidRPr="00B04520">
        <w:rPr>
          <w:rFonts w:ascii="Times New Roman" w:hAnsi="Times New Roman" w:cs="Times New Roman"/>
          <w:b/>
          <w:sz w:val="20"/>
          <w:szCs w:val="24"/>
        </w:rPr>
        <w:br/>
      </w:r>
      <w:r w:rsidR="00B61B6E" w:rsidRPr="00B04520">
        <w:rPr>
          <w:rFonts w:ascii="Times New Roman" w:hAnsi="Times New Roman" w:cs="Times New Roman"/>
          <w:b/>
          <w:sz w:val="20"/>
          <w:szCs w:val="24"/>
        </w:rPr>
        <w:t xml:space="preserve">İL </w:t>
      </w:r>
      <w:r w:rsidR="001E6DE6" w:rsidRPr="00B04520">
        <w:rPr>
          <w:rFonts w:ascii="Times New Roman" w:hAnsi="Times New Roman" w:cs="Times New Roman"/>
          <w:b/>
          <w:sz w:val="20"/>
          <w:szCs w:val="24"/>
        </w:rPr>
        <w:t>MİLLİ EĞİTİM MÜDÜRLÜĞÜ</w:t>
      </w:r>
      <w:r w:rsidR="00663E0D" w:rsidRPr="00B04520">
        <w:rPr>
          <w:rFonts w:ascii="Times New Roman" w:hAnsi="Times New Roman" w:cs="Times New Roman"/>
          <w:b/>
          <w:sz w:val="20"/>
          <w:szCs w:val="24"/>
        </w:rPr>
        <w:br/>
      </w:r>
      <w:bookmarkStart w:id="0" w:name="_GoBack"/>
      <w:r w:rsidR="00530DEC">
        <w:rPr>
          <w:rFonts w:ascii="Times New Roman" w:hAnsi="Times New Roman" w:cs="Times New Roman"/>
          <w:b/>
          <w:sz w:val="20"/>
          <w:szCs w:val="24"/>
        </w:rPr>
        <w:t>202</w:t>
      </w:r>
      <w:r w:rsidR="0009485F">
        <w:rPr>
          <w:rFonts w:ascii="Times New Roman" w:hAnsi="Times New Roman" w:cs="Times New Roman"/>
          <w:b/>
          <w:sz w:val="20"/>
          <w:szCs w:val="24"/>
        </w:rPr>
        <w:t>4</w:t>
      </w:r>
      <w:r w:rsidR="00130ECB">
        <w:rPr>
          <w:rFonts w:ascii="Times New Roman" w:hAnsi="Times New Roman" w:cs="Times New Roman"/>
          <w:b/>
          <w:sz w:val="20"/>
          <w:szCs w:val="24"/>
        </w:rPr>
        <w:t xml:space="preserve"> - 202</w:t>
      </w:r>
      <w:r w:rsidR="0009485F">
        <w:rPr>
          <w:rFonts w:ascii="Times New Roman" w:hAnsi="Times New Roman" w:cs="Times New Roman"/>
          <w:b/>
          <w:sz w:val="20"/>
          <w:szCs w:val="24"/>
        </w:rPr>
        <w:t>5</w:t>
      </w:r>
      <w:r w:rsidR="00B04520" w:rsidRPr="00B0452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B04520">
        <w:rPr>
          <w:rFonts w:ascii="Times New Roman" w:hAnsi="Times New Roman" w:cs="Times New Roman"/>
          <w:b/>
          <w:sz w:val="20"/>
          <w:szCs w:val="24"/>
        </w:rPr>
        <w:t>EĞİTİM</w:t>
      </w:r>
      <w:r w:rsidR="0020137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B04520" w:rsidRPr="00B04520">
        <w:rPr>
          <w:rFonts w:ascii="Times New Roman" w:hAnsi="Times New Roman" w:cs="Times New Roman"/>
          <w:b/>
          <w:sz w:val="20"/>
          <w:szCs w:val="24"/>
        </w:rPr>
        <w:t xml:space="preserve">ÖĞRETİM YILI </w:t>
      </w:r>
      <w:bookmarkEnd w:id="0"/>
      <w:r w:rsidR="00B04520" w:rsidRPr="00B04520">
        <w:rPr>
          <w:rFonts w:ascii="Times New Roman" w:hAnsi="Times New Roman" w:cs="Times New Roman"/>
          <w:b/>
          <w:sz w:val="20"/>
          <w:szCs w:val="24"/>
        </w:rPr>
        <w:t>EĞİTİM</w:t>
      </w:r>
      <w:r w:rsidRPr="00B04520">
        <w:rPr>
          <w:rFonts w:ascii="Times New Roman" w:hAnsi="Times New Roman" w:cs="Times New Roman"/>
          <w:b/>
          <w:sz w:val="20"/>
          <w:szCs w:val="24"/>
        </w:rPr>
        <w:t xml:space="preserve"> ORTAMLARINDA </w:t>
      </w:r>
      <w:r w:rsidR="005E00EC" w:rsidRPr="00B04520">
        <w:rPr>
          <w:rFonts w:ascii="Times New Roman" w:hAnsi="Times New Roman" w:cs="Times New Roman"/>
          <w:b/>
          <w:sz w:val="20"/>
          <w:szCs w:val="24"/>
        </w:rPr>
        <w:t xml:space="preserve">UYUŞTURUCU </w:t>
      </w:r>
      <w:r w:rsidRPr="00B04520">
        <w:rPr>
          <w:rFonts w:ascii="Times New Roman" w:hAnsi="Times New Roman" w:cs="Times New Roman"/>
          <w:b/>
          <w:sz w:val="20"/>
          <w:szCs w:val="24"/>
        </w:rPr>
        <w:t xml:space="preserve">İLE MÜCADELE </w:t>
      </w:r>
      <w:r w:rsidR="00B04520" w:rsidRPr="00B04520">
        <w:rPr>
          <w:rFonts w:ascii="Times New Roman" w:hAnsi="Times New Roman" w:cs="Times New Roman"/>
          <w:b/>
          <w:sz w:val="20"/>
          <w:szCs w:val="24"/>
        </w:rPr>
        <w:t>ETKİNLİK TAKVİMİ</w:t>
      </w:r>
    </w:p>
    <w:tbl>
      <w:tblPr>
        <w:tblStyle w:val="TabloKlavuzu"/>
        <w:tblW w:w="14801" w:type="dxa"/>
        <w:tblInd w:w="-856" w:type="dxa"/>
        <w:tblLook w:val="04A0" w:firstRow="1" w:lastRow="0" w:firstColumn="1" w:lastColumn="0" w:noHBand="0" w:noVBand="1"/>
      </w:tblPr>
      <w:tblGrid>
        <w:gridCol w:w="795"/>
        <w:gridCol w:w="6413"/>
        <w:gridCol w:w="1576"/>
        <w:gridCol w:w="2453"/>
        <w:gridCol w:w="3564"/>
      </w:tblGrid>
      <w:tr w:rsidR="00530DEC" w:rsidRPr="00B04520" w:rsidTr="00530DEC">
        <w:trPr>
          <w:trHeight w:val="587"/>
        </w:trPr>
        <w:tc>
          <w:tcPr>
            <w:tcW w:w="795" w:type="dxa"/>
            <w:vAlign w:val="center"/>
          </w:tcPr>
          <w:p w:rsidR="00530DEC" w:rsidRPr="00691EA2" w:rsidRDefault="00530DEC" w:rsidP="009544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91EA2">
              <w:rPr>
                <w:rFonts w:ascii="Times New Roman" w:hAnsi="Times New Roman" w:cs="Times New Roman"/>
                <w:b/>
                <w:sz w:val="20"/>
                <w:szCs w:val="24"/>
              </w:rPr>
              <w:t>SIRA</w:t>
            </w:r>
          </w:p>
        </w:tc>
        <w:tc>
          <w:tcPr>
            <w:tcW w:w="6413" w:type="dxa"/>
            <w:vAlign w:val="center"/>
          </w:tcPr>
          <w:p w:rsidR="00530DEC" w:rsidRPr="00691EA2" w:rsidRDefault="00530DEC" w:rsidP="009544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91EA2">
              <w:rPr>
                <w:rFonts w:ascii="Times New Roman" w:hAnsi="Times New Roman" w:cs="Times New Roman"/>
                <w:b/>
                <w:sz w:val="20"/>
                <w:szCs w:val="24"/>
              </w:rPr>
              <w:t>FAALİYETİN KONUSU</w:t>
            </w:r>
          </w:p>
        </w:tc>
        <w:tc>
          <w:tcPr>
            <w:tcW w:w="1576" w:type="dxa"/>
            <w:vAlign w:val="center"/>
          </w:tcPr>
          <w:p w:rsidR="00530DEC" w:rsidRPr="00691EA2" w:rsidRDefault="00530DEC" w:rsidP="009544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91EA2">
              <w:rPr>
                <w:rFonts w:ascii="Times New Roman" w:hAnsi="Times New Roman" w:cs="Times New Roman"/>
                <w:b/>
                <w:sz w:val="20"/>
                <w:szCs w:val="24"/>
              </w:rPr>
              <w:t>TARİH</w:t>
            </w:r>
          </w:p>
        </w:tc>
        <w:tc>
          <w:tcPr>
            <w:tcW w:w="2453" w:type="dxa"/>
            <w:vAlign w:val="center"/>
          </w:tcPr>
          <w:p w:rsidR="00530DEC" w:rsidRPr="00691EA2" w:rsidRDefault="00530DEC" w:rsidP="009544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91EA2">
              <w:rPr>
                <w:rFonts w:ascii="Times New Roman" w:hAnsi="Times New Roman" w:cs="Times New Roman"/>
                <w:b/>
                <w:sz w:val="20"/>
                <w:szCs w:val="24"/>
              </w:rPr>
              <w:t>FAALİYETİ YÜRÜTECEK GÖREVLİLER</w:t>
            </w:r>
          </w:p>
        </w:tc>
        <w:tc>
          <w:tcPr>
            <w:tcW w:w="3564" w:type="dxa"/>
            <w:vAlign w:val="center"/>
          </w:tcPr>
          <w:p w:rsidR="00530DEC" w:rsidRPr="00691EA2" w:rsidRDefault="00530DEC" w:rsidP="009544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91EA2">
              <w:rPr>
                <w:rFonts w:ascii="Times New Roman" w:hAnsi="Times New Roman" w:cs="Times New Roman"/>
                <w:b/>
                <w:sz w:val="20"/>
                <w:szCs w:val="24"/>
              </w:rPr>
              <w:t>İŞBİRLİĞİ YAPILACAK KURUM KURULUŞLAR</w:t>
            </w:r>
          </w:p>
        </w:tc>
      </w:tr>
      <w:tr w:rsidR="00530DEC" w:rsidRPr="00B04520" w:rsidTr="00530DEC">
        <w:trPr>
          <w:trHeight w:val="891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413" w:type="dxa"/>
            <w:vAlign w:val="center"/>
          </w:tcPr>
          <w:p w:rsidR="00530DEC" w:rsidRPr="00B04520" w:rsidRDefault="00530DEC" w:rsidP="00530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3"/>
              </w:rPr>
              <w:t>İl/İlçe Yürütme kurulunun oluşturulması ve toplantı yapılması</w:t>
            </w:r>
            <w:r w:rsidRPr="00B0452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br/>
              <w:t>Eğitim ortamlarında uyuşturucu kullanımı ve bağımlılık ile mücadele okul komisyonun kurulması</w:t>
            </w:r>
          </w:p>
        </w:tc>
        <w:tc>
          <w:tcPr>
            <w:tcW w:w="1576" w:type="dxa"/>
            <w:vAlign w:val="center"/>
          </w:tcPr>
          <w:p w:rsidR="00530DEC" w:rsidRPr="00B04520" w:rsidRDefault="00530DEC" w:rsidP="009544C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3"/>
              </w:rPr>
            </w:pPr>
          </w:p>
          <w:p w:rsidR="00530DEC" w:rsidRPr="00B04520" w:rsidRDefault="00FC3AB6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EKİM</w:t>
            </w:r>
            <w:r w:rsidR="00ED2B8D">
              <w:rPr>
                <w:rFonts w:ascii="Times New Roman" w:hAnsi="Times New Roman" w:cs="Times New Roman"/>
                <w:sz w:val="20"/>
                <w:szCs w:val="24"/>
              </w:rPr>
              <w:t xml:space="preserve"> 202</w:t>
            </w:r>
            <w:r w:rsidR="0009485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İl/İlçe MEM yönetimi,</w:t>
            </w:r>
            <w:r w:rsidRPr="00B04520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br/>
              <w:t>Okul Yönetimleri</w:t>
            </w: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İL-İLÇE MEM</w:t>
            </w:r>
          </w:p>
        </w:tc>
      </w:tr>
      <w:tr w:rsidR="00530DEC" w:rsidRPr="00B04520" w:rsidTr="00530DEC">
        <w:trPr>
          <w:trHeight w:val="1130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413" w:type="dxa"/>
            <w:vAlign w:val="center"/>
          </w:tcPr>
          <w:p w:rsidR="00530DEC" w:rsidRPr="00B04520" w:rsidRDefault="00530DEC" w:rsidP="00530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Eğitim ortamlarında uyuşturucu kullanımı ve bağımlılık ile mücadelede 2014/20 sayılı genelge doğrultusunda o</w:t>
            </w: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kul politikasının oluşturulması ve okul eylem planının hazırlanması</w:t>
            </w:r>
          </w:p>
        </w:tc>
        <w:tc>
          <w:tcPr>
            <w:tcW w:w="1576" w:type="dxa"/>
            <w:vAlign w:val="center"/>
          </w:tcPr>
          <w:p w:rsidR="00530DEC" w:rsidRPr="00B04520" w:rsidRDefault="00ED2B8D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KASIM 202</w:t>
            </w:r>
            <w:r w:rsidR="0009485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Okul Yönetimi ve Komisyonu</w:t>
            </w:r>
          </w:p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İL-İLÇE MEM</w:t>
            </w:r>
          </w:p>
        </w:tc>
      </w:tr>
      <w:tr w:rsidR="00530DEC" w:rsidRPr="00B04520" w:rsidTr="00530DEC">
        <w:trPr>
          <w:trHeight w:val="1227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413" w:type="dxa"/>
            <w:vAlign w:val="center"/>
          </w:tcPr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Okul, çevre ve ailedeki risk faktörlerinin b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elirlenmesi</w:t>
            </w:r>
          </w:p>
        </w:tc>
        <w:tc>
          <w:tcPr>
            <w:tcW w:w="1576" w:type="dxa"/>
            <w:vAlign w:val="center"/>
          </w:tcPr>
          <w:p w:rsidR="00530DEC" w:rsidRPr="00B04520" w:rsidRDefault="00ED2B8D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KASIM 202</w:t>
            </w:r>
            <w:r w:rsidR="0009485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Okul Yönetimi ve Komisyonu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30DEC" w:rsidRPr="00B04520" w:rsidTr="00530DEC">
        <w:trPr>
          <w:trHeight w:val="1501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413" w:type="dxa"/>
            <w:vAlign w:val="center"/>
          </w:tcPr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530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</w:t>
            </w:r>
            <w:r w:rsidR="00FC3AB6">
              <w:rPr>
                <w:rFonts w:ascii="Times New Roman" w:hAnsi="Times New Roman" w:cs="Times New Roman"/>
                <w:sz w:val="20"/>
                <w:szCs w:val="24"/>
              </w:rPr>
              <w:t>daki tüm personel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 r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isk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f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aktörleri ve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bağımlılık yapıcı m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addeler ile ilgili seminer verilmesi</w:t>
            </w:r>
          </w:p>
        </w:tc>
        <w:tc>
          <w:tcPr>
            <w:tcW w:w="1576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bCs/>
                <w:color w:val="000000"/>
                <w:sz w:val="20"/>
                <w:szCs w:val="23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="00530DEC"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 Psikolojik Danışmanları</w:t>
            </w: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İL-İLÇE MEM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 Sağlık Müdürlüğü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 Emniyet Müdürlüğü</w:t>
            </w:r>
          </w:p>
          <w:p w:rsidR="00530DEC" w:rsidRDefault="00ED2B8D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Aile</w:t>
            </w:r>
            <w:r w:rsidR="00530DEC"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="00530DEC" w:rsidRPr="00B04520">
              <w:rPr>
                <w:rFonts w:ascii="Times New Roman" w:hAnsi="Times New Roman" w:cs="Times New Roman"/>
                <w:sz w:val="20"/>
                <w:szCs w:val="24"/>
              </w:rPr>
              <w:t>osyal Hizm. İl Md.</w:t>
            </w:r>
          </w:p>
          <w:p w:rsidR="008F55BF" w:rsidRPr="00B04520" w:rsidRDefault="004E6568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Üniversite</w:t>
            </w:r>
          </w:p>
          <w:p w:rsidR="00530DEC" w:rsidRPr="00B04520" w:rsidRDefault="00464AEF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Türkiye Yeşilay Cemiyeti</w:t>
            </w:r>
          </w:p>
        </w:tc>
      </w:tr>
      <w:tr w:rsidR="00351C29" w:rsidRPr="00B04520" w:rsidTr="00530DEC">
        <w:trPr>
          <w:trHeight w:val="1501"/>
        </w:trPr>
        <w:tc>
          <w:tcPr>
            <w:tcW w:w="795" w:type="dxa"/>
            <w:vAlign w:val="center"/>
          </w:tcPr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413" w:type="dxa"/>
            <w:vAlign w:val="center"/>
          </w:tcPr>
          <w:p w:rsidR="00351C29" w:rsidRPr="00B04520" w:rsidRDefault="00351C29" w:rsidP="007E186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Türkiye Bağımlılıkla Mücadele Programı eğitimlerini 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almayan ya da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kademesi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değişen öğrencilere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gelişim dönemlerine uygun eğitimlerinin verilmesi</w:t>
            </w:r>
          </w:p>
        </w:tc>
        <w:tc>
          <w:tcPr>
            <w:tcW w:w="1576" w:type="dxa"/>
            <w:vAlign w:val="center"/>
          </w:tcPr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351C29" w:rsidRPr="00B04520" w:rsidRDefault="00351C29" w:rsidP="0015167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51C29" w:rsidRPr="00B04520" w:rsidRDefault="00351C29" w:rsidP="0015167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 Psikolojik Danışmanları</w:t>
            </w:r>
          </w:p>
        </w:tc>
        <w:tc>
          <w:tcPr>
            <w:tcW w:w="3564" w:type="dxa"/>
            <w:vAlign w:val="center"/>
          </w:tcPr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İL-İLÇE MEM</w:t>
            </w: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 Sağlık Müdürlüğü</w:t>
            </w: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 Emniyet Müdürlüğü</w:t>
            </w: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Aile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osyal Hizm. İl Md.</w:t>
            </w: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Türkiye Yeşilay Cemiyeti</w:t>
            </w:r>
          </w:p>
        </w:tc>
      </w:tr>
      <w:tr w:rsidR="00351C29" w:rsidRPr="00B04520" w:rsidTr="00530DEC">
        <w:trPr>
          <w:trHeight w:val="1427"/>
        </w:trPr>
        <w:tc>
          <w:tcPr>
            <w:tcW w:w="795" w:type="dxa"/>
            <w:vAlign w:val="center"/>
          </w:tcPr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6413" w:type="dxa"/>
            <w:vAlign w:val="center"/>
          </w:tcPr>
          <w:p w:rsidR="00351C29" w:rsidRPr="00B04520" w:rsidRDefault="00351C29" w:rsidP="007E186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Türkiye Bağımlılıkla Mücadele Programı eğitimlerini almayan velilere TBM eğitimlerinin verilmesi</w:t>
            </w:r>
          </w:p>
        </w:tc>
        <w:tc>
          <w:tcPr>
            <w:tcW w:w="1576" w:type="dxa"/>
            <w:vAlign w:val="center"/>
          </w:tcPr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351C29" w:rsidRPr="00B04520" w:rsidRDefault="00351C29" w:rsidP="0015167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51C29" w:rsidRPr="00B04520" w:rsidRDefault="00351C29" w:rsidP="0015167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 Psikolojik Danışmanları</w:t>
            </w:r>
          </w:p>
        </w:tc>
        <w:tc>
          <w:tcPr>
            <w:tcW w:w="3564" w:type="dxa"/>
            <w:vAlign w:val="center"/>
          </w:tcPr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İL-İLÇE MEM</w:t>
            </w: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 Sağlık Müdürlüğü</w:t>
            </w: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 Emniyet Müdürlüğü</w:t>
            </w:r>
          </w:p>
          <w:p w:rsidR="00351C29" w:rsidRDefault="00351C29" w:rsidP="00ED2B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Aile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osyal Hizm. İl Md.</w:t>
            </w: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Türkiye Yeşilay Cemiyeti</w:t>
            </w:r>
          </w:p>
        </w:tc>
      </w:tr>
      <w:tr w:rsidR="00351C29" w:rsidRPr="00B04520" w:rsidTr="00530DEC">
        <w:trPr>
          <w:trHeight w:val="1109"/>
        </w:trPr>
        <w:tc>
          <w:tcPr>
            <w:tcW w:w="795" w:type="dxa"/>
            <w:vAlign w:val="center"/>
          </w:tcPr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6413" w:type="dxa"/>
            <w:vAlign w:val="center"/>
          </w:tcPr>
          <w:p w:rsidR="00351C29" w:rsidRPr="00B04520" w:rsidRDefault="00351C29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51C29" w:rsidRPr="00B04520" w:rsidRDefault="00AE65ED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Problem Çözme Becerileri çalışmalarının yapılması</w:t>
            </w:r>
          </w:p>
        </w:tc>
        <w:tc>
          <w:tcPr>
            <w:tcW w:w="1576" w:type="dxa"/>
            <w:vAlign w:val="center"/>
          </w:tcPr>
          <w:p w:rsidR="00351C29" w:rsidRPr="00B04520" w:rsidRDefault="00AE65ED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351C29" w:rsidRPr="00B04520" w:rsidRDefault="00351C29" w:rsidP="0015167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51C29" w:rsidRPr="00B04520" w:rsidRDefault="00351C29" w:rsidP="0015167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 Psikolojik Danışmanları</w:t>
            </w:r>
          </w:p>
        </w:tc>
        <w:tc>
          <w:tcPr>
            <w:tcW w:w="3564" w:type="dxa"/>
            <w:vAlign w:val="center"/>
          </w:tcPr>
          <w:p w:rsidR="00351C29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30DEC" w:rsidRPr="00B04520" w:rsidTr="00530DEC">
        <w:trPr>
          <w:trHeight w:val="1197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7E1863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413" w:type="dxa"/>
            <w:vAlign w:val="center"/>
          </w:tcPr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TBM kapsamında verilen öğrenci, veli ve personel eğitimlerinin E-Yaygın Modülüne işlenmesi</w:t>
            </w:r>
          </w:p>
        </w:tc>
        <w:tc>
          <w:tcPr>
            <w:tcW w:w="1576" w:type="dxa"/>
            <w:vAlign w:val="center"/>
          </w:tcPr>
          <w:p w:rsidR="00530DEC" w:rsidRPr="00B04520" w:rsidRDefault="003E3687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İdaresi</w:t>
            </w: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İL/İLÇE MEM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HALK EĞİTİMİ MERKEZLERİ</w:t>
            </w:r>
          </w:p>
        </w:tc>
      </w:tr>
      <w:tr w:rsidR="00530DEC" w:rsidRPr="00B04520" w:rsidTr="00530DEC">
        <w:trPr>
          <w:trHeight w:val="1244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7E1863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6413" w:type="dxa"/>
            <w:vAlign w:val="center"/>
          </w:tcPr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Yeşilay </w:t>
            </w:r>
            <w:r w:rsidR="007E1863" w:rsidRPr="00B04520">
              <w:rPr>
                <w:rFonts w:ascii="Times New Roman" w:hAnsi="Times New Roman" w:cs="Times New Roman"/>
                <w:sz w:val="20"/>
                <w:szCs w:val="24"/>
              </w:rPr>
              <w:t>haftası kapsamında okul panosu hazırlanması ve çeşitli faaliyetlerin yapılması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1576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MART</w:t>
            </w:r>
            <w:r w:rsidR="00ED2B8D">
              <w:rPr>
                <w:rFonts w:ascii="Times New Roman" w:hAnsi="Times New Roman" w:cs="Times New Roman"/>
                <w:sz w:val="20"/>
                <w:szCs w:val="24"/>
              </w:rPr>
              <w:t xml:space="preserve"> 202</w:t>
            </w:r>
            <w:r w:rsidR="0009485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İdaresi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Tüm Öğretmenler</w:t>
            </w: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Türkiye Yeşilay Cemiyeti</w:t>
            </w:r>
          </w:p>
        </w:tc>
      </w:tr>
      <w:tr w:rsidR="00530DEC" w:rsidRPr="00B04520" w:rsidTr="00530DEC">
        <w:trPr>
          <w:trHeight w:val="1501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7E1863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413" w:type="dxa"/>
            <w:vAlign w:val="center"/>
          </w:tcPr>
          <w:p w:rsidR="00530DEC" w:rsidRPr="00B04520" w:rsidRDefault="00530DEC" w:rsidP="00A43A8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Öğrencinin stresle başa çıkma, çatışma çözme becerileri geliştirme</w:t>
            </w:r>
            <w:r w:rsidR="007E1863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etkili redd</w:t>
            </w:r>
            <w:r w:rsidR="007E1863">
              <w:rPr>
                <w:rFonts w:ascii="Times New Roman" w:hAnsi="Times New Roman" w:cs="Times New Roman"/>
                <w:sz w:val="20"/>
                <w:szCs w:val="24"/>
              </w:rPr>
              <w:t>etme davranışı (Hayır Diyebilme) akran baskısına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karşı koyma</w:t>
            </w:r>
            <w:r w:rsidR="007E1863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öfke yönetimi vb. konularda eğitimler verilerek yaş</w:t>
            </w:r>
            <w:r w:rsidR="00A43A8C">
              <w:rPr>
                <w:rFonts w:ascii="Times New Roman" w:hAnsi="Times New Roman" w:cs="Times New Roman"/>
                <w:sz w:val="20"/>
                <w:szCs w:val="24"/>
              </w:rPr>
              <w:t>am becerilerinin geliştirilmesi. Belirtilen konularda afiş, broşür, bülten vb.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hazırlanarak okul ve kurumların görünür yerlerine asılması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1576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Sınıf Rehber Öğretmenleri</w:t>
            </w:r>
          </w:p>
          <w:p w:rsidR="00530DEC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 Psikolojik Danışmanları</w:t>
            </w: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30DEC" w:rsidRPr="00B04520" w:rsidTr="00530DEC">
        <w:trPr>
          <w:trHeight w:val="973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AE65ED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6413" w:type="dxa"/>
            <w:vAlign w:val="center"/>
          </w:tcPr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Velilere öğrenci</w:t>
            </w:r>
            <w:r w:rsidR="00A43A8C">
              <w:rPr>
                <w:rFonts w:ascii="Times New Roman" w:hAnsi="Times New Roman" w:cs="Times New Roman"/>
                <w:sz w:val="20"/>
                <w:szCs w:val="24"/>
              </w:rPr>
              <w:t>leri</w:t>
            </w:r>
            <w:r w:rsidR="00AE65ED">
              <w:rPr>
                <w:rFonts w:ascii="Times New Roman" w:hAnsi="Times New Roman" w:cs="Times New Roman"/>
                <w:sz w:val="20"/>
                <w:szCs w:val="24"/>
              </w:rPr>
              <w:t>n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gelişim dönemleri ve bu dönemlerde yaşanan sorunların bağımlılığa etkisi konusunda seminer verilmesi</w:t>
            </w:r>
          </w:p>
        </w:tc>
        <w:tc>
          <w:tcPr>
            <w:tcW w:w="1576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51C29" w:rsidRPr="00B04520" w:rsidRDefault="00351C29" w:rsidP="00351C2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Sınıf Rehber Öğretmenleri</w:t>
            </w:r>
          </w:p>
          <w:p w:rsidR="00530DEC" w:rsidRPr="00B04520" w:rsidRDefault="00351C29" w:rsidP="00351C2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 Psikolojik Danışmanları</w:t>
            </w: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30DEC" w:rsidRPr="00B04520" w:rsidTr="00530DEC">
        <w:trPr>
          <w:trHeight w:val="1114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7E1863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AE65E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413" w:type="dxa"/>
            <w:vAlign w:val="center"/>
          </w:tcPr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Güvenli </w:t>
            </w:r>
            <w:r w:rsidR="00A43A8C" w:rsidRPr="00B04520">
              <w:rPr>
                <w:rFonts w:ascii="Times New Roman" w:hAnsi="Times New Roman" w:cs="Times New Roman"/>
                <w:sz w:val="20"/>
                <w:szCs w:val="24"/>
              </w:rPr>
              <w:t>internet kullanımı konusunda öğrenci ve velilerin bilgilendirilmesi</w:t>
            </w:r>
          </w:p>
        </w:tc>
        <w:tc>
          <w:tcPr>
            <w:tcW w:w="1576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530DEC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 Psikolojik Danışmanlar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Bilişim Teknolojileri Öğretmenleri</w:t>
            </w:r>
          </w:p>
        </w:tc>
        <w:tc>
          <w:tcPr>
            <w:tcW w:w="3564" w:type="dxa"/>
            <w:vAlign w:val="center"/>
          </w:tcPr>
          <w:p w:rsidR="004E6568" w:rsidRPr="00B04520" w:rsidRDefault="004E6568" w:rsidP="004E65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İL-İLÇE MEM</w:t>
            </w:r>
          </w:p>
          <w:p w:rsidR="004E6568" w:rsidRPr="00B04520" w:rsidRDefault="004E6568" w:rsidP="004E65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 Emniyet Müdürlüğü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30DEC" w:rsidRPr="00B04520" w:rsidTr="00530DEC">
        <w:trPr>
          <w:trHeight w:val="848"/>
        </w:trPr>
        <w:tc>
          <w:tcPr>
            <w:tcW w:w="795" w:type="dxa"/>
            <w:vAlign w:val="center"/>
          </w:tcPr>
          <w:p w:rsidR="00530DEC" w:rsidRPr="00B04520" w:rsidRDefault="007E1863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AE65E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413" w:type="dxa"/>
            <w:vAlign w:val="center"/>
          </w:tcPr>
          <w:p w:rsidR="00464AEF" w:rsidRDefault="00464AEF" w:rsidP="00A43A8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C3AB6" w:rsidRPr="00B04520" w:rsidRDefault="00530DEC" w:rsidP="00A43A8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Sportif ve sanatsal etkinlikl</w:t>
            </w:r>
            <w:r w:rsidR="00A43A8C">
              <w:rPr>
                <w:rFonts w:ascii="Times New Roman" w:hAnsi="Times New Roman" w:cs="Times New Roman"/>
                <w:sz w:val="20"/>
                <w:szCs w:val="24"/>
              </w:rPr>
              <w:t>erin yapılmasının planlanması, takım oyunlarının teşvik edilmesi ve bu etkinliklere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43A8C">
              <w:rPr>
                <w:rFonts w:ascii="Times New Roman" w:hAnsi="Times New Roman" w:cs="Times New Roman"/>
                <w:sz w:val="20"/>
                <w:szCs w:val="24"/>
              </w:rPr>
              <w:t>katılım sağlayan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öğrencilerin ödüllendirilmesi</w:t>
            </w:r>
          </w:p>
        </w:tc>
        <w:tc>
          <w:tcPr>
            <w:tcW w:w="1576" w:type="dxa"/>
            <w:vAlign w:val="center"/>
          </w:tcPr>
          <w:p w:rsidR="00530DEC" w:rsidRPr="00B04520" w:rsidRDefault="003E3687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Tüm Öğretmenler</w:t>
            </w:r>
          </w:p>
          <w:p w:rsidR="00464AEF" w:rsidRPr="00B04520" w:rsidRDefault="00464AEF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30DEC" w:rsidRPr="00B04520" w:rsidTr="00530DEC">
        <w:trPr>
          <w:trHeight w:val="147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7E1863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AE5CB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413" w:type="dxa"/>
            <w:vAlign w:val="center"/>
          </w:tcPr>
          <w:p w:rsidR="00AE65ED" w:rsidRDefault="00A43A8C" w:rsidP="00AE65E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Bakanlığımız ve İçişleri B</w:t>
            </w:r>
            <w:r w:rsidR="00530DEC" w:rsidRPr="00B04520">
              <w:rPr>
                <w:rFonts w:ascii="Times New Roman" w:hAnsi="Times New Roman" w:cs="Times New Roman"/>
                <w:sz w:val="20"/>
                <w:szCs w:val="24"/>
              </w:rPr>
              <w:t>akanlığı arasında imzalanan “ Okullarda güvenli ortamın sağlanmasına yönelik koruyucu ve önleyici tedbirlerin alınmasına ilişkin işbirliği protokolüne istinaden okul irtibat görevlileriyle işbirliği yapılması ve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530DEC" w:rsidRPr="00B04520">
              <w:rPr>
                <w:rFonts w:ascii="Times New Roman" w:hAnsi="Times New Roman" w:cs="Times New Roman"/>
                <w:sz w:val="20"/>
                <w:szCs w:val="24"/>
              </w:rPr>
              <w:t>okul giriş-çıkışlarının kontrol altına alınması (okul güvenliğinin sağlanması)</w:t>
            </w:r>
          </w:p>
          <w:p w:rsidR="00FD289E" w:rsidRDefault="00FD289E" w:rsidP="00AE65E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D289E" w:rsidRDefault="00FD289E" w:rsidP="00AE65E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D289E" w:rsidRDefault="00FD289E" w:rsidP="00AE65E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D289E" w:rsidRPr="00B04520" w:rsidRDefault="00FD289E" w:rsidP="00AE65E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530DEC" w:rsidRPr="00B04520" w:rsidRDefault="003E3687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idaresi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 Emniyet Müdürlüğü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 Milli Eğitim Müdürlüğü</w:t>
            </w:r>
          </w:p>
        </w:tc>
      </w:tr>
      <w:tr w:rsidR="00530DEC" w:rsidRPr="00B04520" w:rsidTr="00530DEC">
        <w:trPr>
          <w:trHeight w:val="147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AE65ED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AE5CB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Risk altında </w:t>
            </w:r>
            <w:r w:rsidR="00A43A8C">
              <w:rPr>
                <w:rFonts w:ascii="Times New Roman" w:hAnsi="Times New Roman" w:cs="Times New Roman"/>
                <w:sz w:val="20"/>
                <w:szCs w:val="24"/>
              </w:rPr>
              <w:t>olan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çocukların tespit edilmesi ve </w:t>
            </w:r>
            <w:r w:rsidR="008F55BF">
              <w:rPr>
                <w:rFonts w:ascii="Times New Roman" w:hAnsi="Times New Roman" w:cs="Times New Roman"/>
                <w:sz w:val="20"/>
                <w:szCs w:val="24"/>
              </w:rPr>
              <w:t>ebeveynleriyle irtibata geçilmesi</w:t>
            </w:r>
          </w:p>
        </w:tc>
        <w:tc>
          <w:tcPr>
            <w:tcW w:w="1576" w:type="dxa"/>
            <w:vAlign w:val="center"/>
          </w:tcPr>
          <w:p w:rsidR="00530DEC" w:rsidRPr="00B04520" w:rsidRDefault="003E3687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İdaresi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Sınıf Rehber Öğretmenleri</w:t>
            </w:r>
          </w:p>
          <w:p w:rsidR="00530DEC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 Psikolojik Danışmanlar</w:t>
            </w: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30DEC" w:rsidRPr="00B04520" w:rsidTr="00530DEC">
        <w:trPr>
          <w:trHeight w:val="829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8F55BF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AE5CB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530DEC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Risk </w:t>
            </w:r>
            <w:r w:rsidR="00A43A8C"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altındaki öğrencilerle bireysel görüşmelerin yapılması </w:t>
            </w:r>
          </w:p>
        </w:tc>
        <w:tc>
          <w:tcPr>
            <w:tcW w:w="1576" w:type="dxa"/>
            <w:vAlign w:val="center"/>
          </w:tcPr>
          <w:p w:rsidR="00530DEC" w:rsidRPr="00B04520" w:rsidRDefault="003E3687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Sınıf Rehber Öğretmenleri</w:t>
            </w:r>
          </w:p>
          <w:p w:rsidR="00530DEC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 Psikolojik Danışmanlar</w:t>
            </w: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30DEC" w:rsidRPr="00B04520" w:rsidTr="00464AEF">
        <w:trPr>
          <w:trHeight w:val="1181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AE5CB6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13" w:type="dxa"/>
            <w:vAlign w:val="center"/>
          </w:tcPr>
          <w:p w:rsidR="00530DEC" w:rsidRDefault="00AE65ED" w:rsidP="00A43A8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Ö</w:t>
            </w:r>
            <w:r w:rsidR="00A43A8C" w:rsidRPr="00B04520">
              <w:rPr>
                <w:rFonts w:ascii="Times New Roman" w:hAnsi="Times New Roman" w:cs="Times New Roman"/>
                <w:sz w:val="20"/>
                <w:szCs w:val="24"/>
              </w:rPr>
              <w:t>ğrencilerin devamsızlık nedenlerinin tespit edilmesi ve gerekli çalışmaların yapılması</w:t>
            </w:r>
          </w:p>
          <w:p w:rsidR="00FD289E" w:rsidRDefault="00FD289E" w:rsidP="00A43A8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D289E" w:rsidRPr="00B04520" w:rsidRDefault="00FD289E" w:rsidP="00A43A8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530DEC" w:rsidRPr="00B04520" w:rsidRDefault="003E3687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İdaresi</w:t>
            </w: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Sınıf Rehber Öğretmenleri</w:t>
            </w:r>
          </w:p>
          <w:p w:rsidR="00530DEC" w:rsidRPr="00B04520" w:rsidRDefault="00351C29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 Psikolojik Danışmanlar</w:t>
            </w:r>
          </w:p>
        </w:tc>
        <w:tc>
          <w:tcPr>
            <w:tcW w:w="3564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30DEC" w:rsidRPr="00B04520" w:rsidTr="00530DEC">
        <w:trPr>
          <w:trHeight w:val="880"/>
        </w:trPr>
        <w:tc>
          <w:tcPr>
            <w:tcW w:w="795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AE5CB6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6413" w:type="dxa"/>
            <w:vAlign w:val="center"/>
          </w:tcPr>
          <w:p w:rsidR="00AE5CB6" w:rsidRPr="00B04520" w:rsidRDefault="00530DEC" w:rsidP="009544C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Uyuşturucu kullandığı tespit edilen bireylerin İl Sağlık Müdürlüğüne </w:t>
            </w:r>
            <w:r w:rsidR="00AE5CB6">
              <w:rPr>
                <w:rFonts w:ascii="Times New Roman" w:hAnsi="Times New Roman" w:cs="Times New Roman"/>
                <w:sz w:val="20"/>
                <w:szCs w:val="24"/>
              </w:rPr>
              <w:t>bildirilmesi, yönlendirilmesi;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bu çocukların tedavi ve sosyal uyum süresince eğitimlerinden geri kalmamaları için gerekli tedbirlerin alınması</w:t>
            </w:r>
          </w:p>
        </w:tc>
        <w:tc>
          <w:tcPr>
            <w:tcW w:w="1576" w:type="dxa"/>
            <w:vAlign w:val="center"/>
          </w:tcPr>
          <w:p w:rsidR="00530DEC" w:rsidRPr="00B04520" w:rsidRDefault="003E3687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453" w:type="dxa"/>
            <w:vAlign w:val="center"/>
          </w:tcPr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0DEC" w:rsidRPr="00B04520" w:rsidRDefault="00530DEC" w:rsidP="009544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İdaresi</w:t>
            </w:r>
          </w:p>
        </w:tc>
        <w:tc>
          <w:tcPr>
            <w:tcW w:w="3564" w:type="dxa"/>
            <w:vAlign w:val="center"/>
          </w:tcPr>
          <w:p w:rsidR="00530DEC" w:rsidRPr="00B04520" w:rsidRDefault="00530DEC" w:rsidP="00954CB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 Sağlık Müdürlüğü</w:t>
            </w:r>
          </w:p>
          <w:p w:rsidR="00530DEC" w:rsidRPr="00B04520" w:rsidRDefault="00A76D74" w:rsidP="00A76D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Aile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osyal Hizm. İl Md.</w:t>
            </w:r>
          </w:p>
        </w:tc>
      </w:tr>
    </w:tbl>
    <w:p w:rsidR="00F172B6" w:rsidRPr="00D07F23" w:rsidRDefault="00216A45" w:rsidP="00D07F23">
      <w:pPr>
        <w:spacing w:line="360" w:lineRule="auto"/>
        <w:rPr>
          <w:rFonts w:ascii="Times New Roman" w:hAnsi="Times New Roman" w:cs="Times New Roman"/>
          <w:szCs w:val="24"/>
        </w:rPr>
      </w:pPr>
      <w:r w:rsidRPr="00D07F23">
        <w:rPr>
          <w:rFonts w:ascii="Times New Roman" w:hAnsi="Times New Roman" w:cs="Times New Roman"/>
          <w:szCs w:val="24"/>
        </w:rPr>
        <w:t xml:space="preserve">Açıklamalar: </w:t>
      </w:r>
    </w:p>
    <w:p w:rsidR="00D07F23" w:rsidRPr="00D07F23" w:rsidRDefault="00D07F23" w:rsidP="00D07F23">
      <w:pPr>
        <w:pStyle w:val="ListeParagraf"/>
        <w:numPr>
          <w:ilvl w:val="0"/>
          <w:numId w:val="3"/>
        </w:numPr>
        <w:spacing w:line="360" w:lineRule="auto"/>
        <w:rPr>
          <w:sz w:val="22"/>
        </w:rPr>
      </w:pPr>
      <w:r w:rsidRPr="00D07F23">
        <w:rPr>
          <w:sz w:val="22"/>
        </w:rPr>
        <w:t xml:space="preserve">Gerçekleştirilen faaliyetlere ilişkin raporlar sorumlu birim ya da kurumlar tarafından hazırlanarak </w:t>
      </w:r>
      <w:r w:rsidR="00AE5CB6">
        <w:rPr>
          <w:sz w:val="22"/>
        </w:rPr>
        <w:t xml:space="preserve">belirlenen tarihlerde </w:t>
      </w:r>
      <w:r w:rsidRPr="00D07F23">
        <w:rPr>
          <w:sz w:val="22"/>
        </w:rPr>
        <w:t xml:space="preserve">her ilçe/okul/kurum tarafından, </w:t>
      </w:r>
      <w:r w:rsidR="00AE5CB6">
        <w:rPr>
          <w:sz w:val="22"/>
        </w:rPr>
        <w:t xml:space="preserve">İl/ </w:t>
      </w:r>
      <w:r w:rsidRPr="00D07F23">
        <w:rPr>
          <w:sz w:val="22"/>
        </w:rPr>
        <w:t>İlçe Milli Eğitim Müdürlük</w:t>
      </w:r>
      <w:r w:rsidR="00AE5CB6">
        <w:rPr>
          <w:sz w:val="22"/>
        </w:rPr>
        <w:t>lerince birleştirildikten</w:t>
      </w:r>
      <w:r w:rsidRPr="00D07F23">
        <w:rPr>
          <w:sz w:val="22"/>
        </w:rPr>
        <w:t xml:space="preserve"> sonra</w:t>
      </w:r>
      <w:r w:rsidR="00AE5CB6">
        <w:rPr>
          <w:sz w:val="22"/>
        </w:rPr>
        <w:t xml:space="preserve"> ilgili</w:t>
      </w:r>
      <w:r w:rsidRPr="00D07F23">
        <w:rPr>
          <w:sz w:val="22"/>
        </w:rPr>
        <w:t xml:space="preserve"> genelge kapsamında kurulan izleme ve değerlendirme komisyonu tarafından değerlendirilecektir.</w:t>
      </w:r>
    </w:p>
    <w:p w:rsidR="004E6568" w:rsidRDefault="00AE5CB6" w:rsidP="00AE5CB6">
      <w:pPr>
        <w:pStyle w:val="ListeParagraf"/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 xml:space="preserve">Yapılan </w:t>
      </w:r>
      <w:r w:rsidR="00D07F23">
        <w:rPr>
          <w:sz w:val="22"/>
        </w:rPr>
        <w:t xml:space="preserve">çalışmalar ile ilgili görsellerin </w:t>
      </w:r>
      <w:r w:rsidR="00284C6B" w:rsidRPr="00D07F23">
        <w:rPr>
          <w:sz w:val="22"/>
        </w:rPr>
        <w:t>arşivlenmesi gerekmektedir. (Fotoğraflar ihtiyaç duyulması halinde tarafınızdan talep edilecektir.)</w:t>
      </w:r>
      <w:r w:rsidR="00130ECB" w:rsidRPr="00130ECB">
        <w:rPr>
          <w:noProof/>
          <w:sz w:val="22"/>
        </w:rPr>
        <w:t xml:space="preserve"> </w:t>
      </w:r>
    </w:p>
    <w:tbl>
      <w:tblPr>
        <w:tblpPr w:leftFromText="141" w:rightFromText="141" w:vertAnchor="text" w:horzAnchor="margin" w:tblpXSpec="center" w:tblpY="747"/>
        <w:tblW w:w="15005" w:type="dxa"/>
        <w:tblLook w:val="04A0" w:firstRow="1" w:lastRow="0" w:firstColumn="1" w:lastColumn="0" w:noHBand="0" w:noVBand="1"/>
      </w:tblPr>
      <w:tblGrid>
        <w:gridCol w:w="1420"/>
        <w:gridCol w:w="1420"/>
        <w:gridCol w:w="1384"/>
        <w:gridCol w:w="1478"/>
        <w:gridCol w:w="1707"/>
        <w:gridCol w:w="1466"/>
        <w:gridCol w:w="1466"/>
        <w:gridCol w:w="1732"/>
        <w:gridCol w:w="1466"/>
        <w:gridCol w:w="1466"/>
      </w:tblGrid>
      <w:tr w:rsidR="00306498" w:rsidTr="00306498">
        <w:trPr>
          <w:trHeight w:val="67"/>
        </w:trPr>
        <w:tc>
          <w:tcPr>
            <w:tcW w:w="1420" w:type="dxa"/>
            <w:shd w:val="clear" w:color="auto" w:fill="auto"/>
            <w:vAlign w:val="center"/>
          </w:tcPr>
          <w:p w:rsidR="00306498" w:rsidRPr="003B08D4" w:rsidRDefault="00306498" w:rsidP="00306498">
            <w:pPr>
              <w:jc w:val="center"/>
              <w:rPr>
                <w:sz w:val="18"/>
              </w:rPr>
            </w:pPr>
            <w:r w:rsidRPr="003B08D4">
              <w:rPr>
                <w:sz w:val="18"/>
              </w:rPr>
              <w:t>Başkan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06498" w:rsidRPr="003B08D4" w:rsidRDefault="00306498" w:rsidP="00306498">
            <w:pPr>
              <w:jc w:val="center"/>
              <w:rPr>
                <w:sz w:val="18"/>
              </w:rPr>
            </w:pPr>
            <w:r w:rsidRPr="003B08D4">
              <w:rPr>
                <w:sz w:val="18"/>
              </w:rPr>
              <w:t>Üye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06498" w:rsidRPr="003B08D4" w:rsidRDefault="00306498" w:rsidP="00306498">
            <w:pPr>
              <w:jc w:val="center"/>
              <w:rPr>
                <w:sz w:val="18"/>
              </w:rPr>
            </w:pPr>
            <w:r w:rsidRPr="003B08D4">
              <w:rPr>
                <w:sz w:val="18"/>
              </w:rPr>
              <w:t>Üye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06498" w:rsidRPr="003B08D4" w:rsidRDefault="00306498" w:rsidP="00306498">
            <w:pPr>
              <w:jc w:val="center"/>
              <w:rPr>
                <w:sz w:val="18"/>
              </w:rPr>
            </w:pPr>
            <w:r w:rsidRPr="003B08D4">
              <w:rPr>
                <w:sz w:val="18"/>
              </w:rPr>
              <w:t>Üye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06498" w:rsidRPr="003B08D4" w:rsidRDefault="00306498" w:rsidP="00306498">
            <w:pPr>
              <w:jc w:val="center"/>
              <w:rPr>
                <w:sz w:val="18"/>
              </w:rPr>
            </w:pPr>
            <w:r w:rsidRPr="003B08D4">
              <w:rPr>
                <w:sz w:val="18"/>
              </w:rPr>
              <w:t>Üye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06498" w:rsidRPr="003B08D4" w:rsidRDefault="00306498" w:rsidP="00306498">
            <w:pPr>
              <w:jc w:val="center"/>
              <w:rPr>
                <w:sz w:val="18"/>
              </w:rPr>
            </w:pPr>
            <w:r w:rsidRPr="003B08D4">
              <w:rPr>
                <w:sz w:val="18"/>
              </w:rPr>
              <w:t>Üye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06498" w:rsidRPr="003B08D4" w:rsidRDefault="00306498" w:rsidP="00306498">
            <w:pPr>
              <w:jc w:val="center"/>
              <w:rPr>
                <w:sz w:val="18"/>
              </w:rPr>
            </w:pPr>
            <w:r w:rsidRPr="003B08D4">
              <w:rPr>
                <w:sz w:val="18"/>
              </w:rPr>
              <w:t>Üye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306498" w:rsidRPr="003B08D4" w:rsidRDefault="00306498" w:rsidP="00306498">
            <w:pPr>
              <w:jc w:val="center"/>
              <w:rPr>
                <w:sz w:val="18"/>
              </w:rPr>
            </w:pPr>
            <w:r w:rsidRPr="003B08D4">
              <w:rPr>
                <w:sz w:val="18"/>
              </w:rPr>
              <w:t>Üye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06498" w:rsidRPr="003B08D4" w:rsidRDefault="00306498" w:rsidP="00306498">
            <w:pPr>
              <w:jc w:val="center"/>
              <w:rPr>
                <w:sz w:val="18"/>
              </w:rPr>
            </w:pPr>
            <w:r w:rsidRPr="003B08D4">
              <w:rPr>
                <w:sz w:val="18"/>
              </w:rPr>
              <w:t>Üye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06498" w:rsidRPr="003B08D4" w:rsidRDefault="00306498" w:rsidP="00306498">
            <w:pPr>
              <w:jc w:val="center"/>
              <w:rPr>
                <w:sz w:val="18"/>
              </w:rPr>
            </w:pPr>
            <w:r w:rsidRPr="003B08D4">
              <w:rPr>
                <w:sz w:val="18"/>
              </w:rPr>
              <w:t>Üye</w:t>
            </w:r>
          </w:p>
        </w:tc>
      </w:tr>
      <w:tr w:rsidR="00306498" w:rsidTr="00306498">
        <w:trPr>
          <w:trHeight w:val="68"/>
        </w:trPr>
        <w:tc>
          <w:tcPr>
            <w:tcW w:w="1420" w:type="dxa"/>
            <w:shd w:val="clear" w:color="auto" w:fill="auto"/>
            <w:vAlign w:val="center"/>
          </w:tcPr>
          <w:p w:rsidR="00306498" w:rsidRPr="003B08D4" w:rsidRDefault="00306498" w:rsidP="0030649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İsmail BABUR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06498" w:rsidRPr="003B08D4" w:rsidRDefault="0009485F" w:rsidP="0030649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Sedat SARIGÜL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06498" w:rsidRPr="003B08D4" w:rsidRDefault="0009485F" w:rsidP="0030649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Kenan UÇAK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06498" w:rsidRPr="003B08D4" w:rsidRDefault="00306498" w:rsidP="00306498">
            <w:pPr>
              <w:jc w:val="center"/>
              <w:rPr>
                <w:b/>
                <w:sz w:val="18"/>
              </w:rPr>
            </w:pPr>
            <w:r w:rsidRPr="003B08D4">
              <w:rPr>
                <w:b/>
                <w:sz w:val="18"/>
              </w:rPr>
              <w:t>Yeşim ÖZDEMİR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06498" w:rsidRPr="003B08D4" w:rsidRDefault="00306498" w:rsidP="0030649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Umut ŞAHİN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06498" w:rsidRPr="003B08D4" w:rsidRDefault="00306498" w:rsidP="00306498">
            <w:pPr>
              <w:jc w:val="center"/>
              <w:rPr>
                <w:b/>
                <w:sz w:val="18"/>
              </w:rPr>
            </w:pPr>
            <w:r w:rsidRPr="003B08D4">
              <w:rPr>
                <w:b/>
                <w:sz w:val="18"/>
              </w:rPr>
              <w:t>Ahmet YILMAZ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06498" w:rsidRPr="003B08D4" w:rsidRDefault="00306498" w:rsidP="0030649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Yaşar AKSU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306498" w:rsidRPr="003B08D4" w:rsidRDefault="00306498" w:rsidP="0030649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Tahsin TEMİZER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06498" w:rsidRPr="003B08D4" w:rsidRDefault="00306498" w:rsidP="0030649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Aysun ULABA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06498" w:rsidRPr="003B08D4" w:rsidRDefault="00306498" w:rsidP="00306498">
            <w:pPr>
              <w:jc w:val="center"/>
              <w:rPr>
                <w:b/>
                <w:sz w:val="18"/>
              </w:rPr>
            </w:pPr>
            <w:r w:rsidRPr="003B08D4">
              <w:rPr>
                <w:b/>
                <w:sz w:val="18"/>
              </w:rPr>
              <w:t>Rıdvan Şahin</w:t>
            </w:r>
          </w:p>
        </w:tc>
      </w:tr>
      <w:tr w:rsidR="0009485F" w:rsidTr="00306498">
        <w:trPr>
          <w:trHeight w:val="42"/>
        </w:trPr>
        <w:tc>
          <w:tcPr>
            <w:tcW w:w="1420" w:type="dxa"/>
            <w:shd w:val="clear" w:color="auto" w:fill="auto"/>
            <w:vAlign w:val="center"/>
          </w:tcPr>
          <w:p w:rsidR="0009485F" w:rsidRPr="003B08D4" w:rsidRDefault="0009485F" w:rsidP="0009485F">
            <w:pPr>
              <w:jc w:val="center"/>
              <w:rPr>
                <w:sz w:val="14"/>
              </w:rPr>
            </w:pPr>
            <w:r w:rsidRPr="003B08D4">
              <w:rPr>
                <w:sz w:val="14"/>
              </w:rPr>
              <w:t>Milli Eğitim Müdürlüğü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9485F" w:rsidRPr="003B08D4" w:rsidRDefault="0009485F" w:rsidP="0009485F">
            <w:pPr>
              <w:jc w:val="center"/>
              <w:rPr>
                <w:sz w:val="14"/>
              </w:rPr>
            </w:pPr>
            <w:r w:rsidRPr="003B08D4">
              <w:rPr>
                <w:sz w:val="14"/>
              </w:rPr>
              <w:t>Giresun RAM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09485F" w:rsidRPr="003B08D4" w:rsidRDefault="0009485F" w:rsidP="0009485F">
            <w:pPr>
              <w:jc w:val="center"/>
              <w:rPr>
                <w:sz w:val="14"/>
              </w:rPr>
            </w:pPr>
            <w:r>
              <w:rPr>
                <w:sz w:val="14"/>
              </w:rPr>
              <w:t>HBAL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9485F" w:rsidRPr="003B08D4" w:rsidRDefault="0009485F" w:rsidP="0009485F">
            <w:pPr>
              <w:jc w:val="center"/>
              <w:rPr>
                <w:sz w:val="14"/>
              </w:rPr>
            </w:pPr>
            <w:r w:rsidRPr="003B08D4">
              <w:rPr>
                <w:sz w:val="14"/>
              </w:rPr>
              <w:t>Giresun RAM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09485F" w:rsidRPr="003B08D4" w:rsidRDefault="0009485F" w:rsidP="0009485F">
            <w:pPr>
              <w:jc w:val="center"/>
              <w:rPr>
                <w:sz w:val="14"/>
              </w:rPr>
            </w:pPr>
            <w:r w:rsidRPr="003B08D4">
              <w:rPr>
                <w:sz w:val="14"/>
              </w:rPr>
              <w:t>Giresun RAM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9485F" w:rsidRPr="003B08D4" w:rsidRDefault="0009485F" w:rsidP="0009485F">
            <w:pPr>
              <w:jc w:val="center"/>
              <w:rPr>
                <w:sz w:val="14"/>
              </w:rPr>
            </w:pPr>
            <w:r w:rsidRPr="003B08D4">
              <w:rPr>
                <w:sz w:val="14"/>
              </w:rPr>
              <w:t>Giresun RAM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9485F" w:rsidRPr="003B08D4" w:rsidRDefault="0009485F" w:rsidP="0009485F">
            <w:pPr>
              <w:jc w:val="center"/>
              <w:rPr>
                <w:sz w:val="14"/>
              </w:rPr>
            </w:pPr>
            <w:r>
              <w:rPr>
                <w:sz w:val="14"/>
              </w:rPr>
              <w:t>Güre ÖEUO III.Kad.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9485F" w:rsidRPr="003B08D4" w:rsidRDefault="0009485F" w:rsidP="0009485F">
            <w:pPr>
              <w:jc w:val="center"/>
              <w:rPr>
                <w:sz w:val="14"/>
              </w:rPr>
            </w:pPr>
            <w:r>
              <w:rPr>
                <w:sz w:val="14"/>
              </w:rPr>
              <w:t>Mrk. Güre OO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9485F" w:rsidRPr="003B08D4" w:rsidRDefault="0009485F" w:rsidP="0009485F">
            <w:pPr>
              <w:jc w:val="center"/>
              <w:rPr>
                <w:sz w:val="14"/>
              </w:rPr>
            </w:pPr>
            <w:r>
              <w:rPr>
                <w:sz w:val="14"/>
              </w:rPr>
              <w:t>Mrk. Atatürk MTAL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9485F" w:rsidRPr="003B08D4" w:rsidRDefault="0009485F" w:rsidP="0009485F">
            <w:pPr>
              <w:jc w:val="center"/>
              <w:rPr>
                <w:sz w:val="14"/>
              </w:rPr>
            </w:pPr>
            <w:r w:rsidRPr="003B08D4">
              <w:rPr>
                <w:sz w:val="14"/>
              </w:rPr>
              <w:t>Gazipaşa İO</w:t>
            </w:r>
          </w:p>
        </w:tc>
      </w:tr>
      <w:tr w:rsidR="0009485F" w:rsidTr="00306498">
        <w:trPr>
          <w:trHeight w:val="45"/>
        </w:trPr>
        <w:tc>
          <w:tcPr>
            <w:tcW w:w="1420" w:type="dxa"/>
            <w:shd w:val="clear" w:color="auto" w:fill="auto"/>
            <w:vAlign w:val="center"/>
          </w:tcPr>
          <w:p w:rsidR="0009485F" w:rsidRPr="003B08D4" w:rsidRDefault="0009485F" w:rsidP="0009485F">
            <w:pPr>
              <w:jc w:val="center"/>
              <w:rPr>
                <w:sz w:val="14"/>
              </w:rPr>
            </w:pPr>
            <w:r w:rsidRPr="003B08D4">
              <w:rPr>
                <w:sz w:val="14"/>
              </w:rPr>
              <w:t>Şube Müdürü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9485F" w:rsidRPr="003B08D4" w:rsidRDefault="0009485F" w:rsidP="0009485F">
            <w:pPr>
              <w:jc w:val="center"/>
              <w:rPr>
                <w:sz w:val="14"/>
              </w:rPr>
            </w:pPr>
            <w:r w:rsidRPr="003B08D4">
              <w:rPr>
                <w:sz w:val="14"/>
              </w:rPr>
              <w:t>Kurum Müdürü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09485F" w:rsidRPr="003B08D4" w:rsidRDefault="0009485F" w:rsidP="0009485F">
            <w:pPr>
              <w:jc w:val="center"/>
              <w:rPr>
                <w:sz w:val="14"/>
              </w:rPr>
            </w:pPr>
            <w:r>
              <w:rPr>
                <w:sz w:val="14"/>
              </w:rPr>
              <w:t>Rehber Öğrt./Psikolojik Danışman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9485F" w:rsidRPr="003B08D4" w:rsidRDefault="0009485F" w:rsidP="0009485F">
            <w:pPr>
              <w:jc w:val="center"/>
              <w:rPr>
                <w:sz w:val="14"/>
              </w:rPr>
            </w:pPr>
            <w:r>
              <w:rPr>
                <w:sz w:val="14"/>
              </w:rPr>
              <w:t>Rehber Öğrt./Psikolojik Danışman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09485F" w:rsidRPr="003B08D4" w:rsidRDefault="0009485F" w:rsidP="0009485F">
            <w:pPr>
              <w:jc w:val="center"/>
              <w:rPr>
                <w:sz w:val="14"/>
              </w:rPr>
            </w:pPr>
            <w:r>
              <w:rPr>
                <w:sz w:val="14"/>
              </w:rPr>
              <w:t>Rehber Öğrt./Psikolojik Danışman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9485F" w:rsidRPr="003B08D4" w:rsidRDefault="0009485F" w:rsidP="0009485F">
            <w:pPr>
              <w:jc w:val="center"/>
              <w:rPr>
                <w:sz w:val="14"/>
              </w:rPr>
            </w:pPr>
            <w:r>
              <w:rPr>
                <w:sz w:val="14"/>
              </w:rPr>
              <w:t>Rehber Öğrt./Psikolojik Danışman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9485F" w:rsidRPr="003B08D4" w:rsidRDefault="0009485F" w:rsidP="0009485F">
            <w:pPr>
              <w:jc w:val="center"/>
              <w:rPr>
                <w:sz w:val="14"/>
              </w:rPr>
            </w:pPr>
            <w:r>
              <w:rPr>
                <w:sz w:val="14"/>
              </w:rPr>
              <w:t>Rehber Öğrt./Psikolojik Danışman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9485F" w:rsidRPr="003B08D4" w:rsidRDefault="0009485F" w:rsidP="0009485F">
            <w:pPr>
              <w:jc w:val="center"/>
              <w:rPr>
                <w:sz w:val="14"/>
              </w:rPr>
            </w:pPr>
            <w:r>
              <w:rPr>
                <w:sz w:val="14"/>
              </w:rPr>
              <w:t>Rehber Öğrt./Psikolojik Danışman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9485F" w:rsidRPr="003B08D4" w:rsidRDefault="0009485F" w:rsidP="0009485F">
            <w:pPr>
              <w:jc w:val="center"/>
              <w:rPr>
                <w:sz w:val="14"/>
              </w:rPr>
            </w:pPr>
            <w:r>
              <w:rPr>
                <w:sz w:val="14"/>
              </w:rPr>
              <w:t>Rehber Öğrt./Psikolojik Danışman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9485F" w:rsidRPr="003B08D4" w:rsidRDefault="0009485F" w:rsidP="0009485F">
            <w:pPr>
              <w:jc w:val="center"/>
              <w:rPr>
                <w:sz w:val="14"/>
              </w:rPr>
            </w:pPr>
            <w:r>
              <w:rPr>
                <w:sz w:val="14"/>
              </w:rPr>
              <w:t>Rehber Öğrt./Psikolojik Danışman</w:t>
            </w:r>
          </w:p>
        </w:tc>
      </w:tr>
    </w:tbl>
    <w:p w:rsidR="009544C3" w:rsidRPr="00306498" w:rsidRDefault="00AE5CB6" w:rsidP="00F93F08">
      <w:pPr>
        <w:pStyle w:val="ListeParagraf"/>
        <w:numPr>
          <w:ilvl w:val="0"/>
          <w:numId w:val="3"/>
        </w:numPr>
        <w:spacing w:line="360" w:lineRule="auto"/>
        <w:rPr>
          <w:sz w:val="22"/>
        </w:rPr>
      </w:pPr>
      <w:r>
        <w:rPr>
          <w:noProof/>
          <w:sz w:val="22"/>
        </w:rPr>
        <w:t>Özel Eğitim Uygulama okullarındaki öğrencilere yönelik çalışmalar, öğrencilerin hazırbulunuşluk  seviyesine göre düzenlenebilir.</w:t>
      </w:r>
    </w:p>
    <w:sectPr w:rsidR="009544C3" w:rsidRPr="00306498" w:rsidSect="00B04520">
      <w:footerReference w:type="default" r:id="rId8"/>
      <w:pgSz w:w="16838" w:h="11906" w:orient="landscape"/>
      <w:pgMar w:top="426" w:right="962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577" w:rsidRDefault="00396577" w:rsidP="00B95138">
      <w:pPr>
        <w:spacing w:after="0" w:line="240" w:lineRule="auto"/>
      </w:pPr>
      <w:r>
        <w:separator/>
      </w:r>
    </w:p>
  </w:endnote>
  <w:endnote w:type="continuationSeparator" w:id="0">
    <w:p w:rsidR="00396577" w:rsidRDefault="00396577" w:rsidP="00B9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672192"/>
      <w:docPartObj>
        <w:docPartGallery w:val="Page Numbers (Bottom of Page)"/>
        <w:docPartUnique/>
      </w:docPartObj>
    </w:sdtPr>
    <w:sdtEndPr/>
    <w:sdtContent>
      <w:p w:rsidR="0086525B" w:rsidRDefault="00CE7D81">
        <w:pPr>
          <w:pStyle w:val="AltBilgi"/>
          <w:jc w:val="center"/>
        </w:pPr>
        <w:r>
          <w:fldChar w:fldCharType="begin"/>
        </w:r>
        <w:r w:rsidR="0086525B">
          <w:instrText>PAGE   \* MERGEFORMAT</w:instrText>
        </w:r>
        <w:r>
          <w:fldChar w:fldCharType="separate"/>
        </w:r>
        <w:r w:rsidR="009A7591">
          <w:rPr>
            <w:noProof/>
          </w:rPr>
          <w:t>2</w:t>
        </w:r>
        <w:r>
          <w:fldChar w:fldCharType="end"/>
        </w:r>
      </w:p>
    </w:sdtContent>
  </w:sdt>
  <w:p w:rsidR="0086525B" w:rsidRDefault="008652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577" w:rsidRDefault="00396577" w:rsidP="00B95138">
      <w:pPr>
        <w:spacing w:after="0" w:line="240" w:lineRule="auto"/>
      </w:pPr>
      <w:r>
        <w:separator/>
      </w:r>
    </w:p>
  </w:footnote>
  <w:footnote w:type="continuationSeparator" w:id="0">
    <w:p w:rsidR="00396577" w:rsidRDefault="00396577" w:rsidP="00B9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6280E"/>
    <w:multiLevelType w:val="hybridMultilevel"/>
    <w:tmpl w:val="D35CFB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F15094"/>
    <w:multiLevelType w:val="hybridMultilevel"/>
    <w:tmpl w:val="F1AE5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FF"/>
    <w:rsid w:val="000445A8"/>
    <w:rsid w:val="000921FF"/>
    <w:rsid w:val="0009485F"/>
    <w:rsid w:val="00130ECB"/>
    <w:rsid w:val="001769D0"/>
    <w:rsid w:val="00182FA4"/>
    <w:rsid w:val="001A1643"/>
    <w:rsid w:val="001B31AD"/>
    <w:rsid w:val="001D4B0D"/>
    <w:rsid w:val="001E6DE6"/>
    <w:rsid w:val="001F5B26"/>
    <w:rsid w:val="0020137A"/>
    <w:rsid w:val="00216A45"/>
    <w:rsid w:val="00221519"/>
    <w:rsid w:val="00236723"/>
    <w:rsid w:val="002446F3"/>
    <w:rsid w:val="00284C6B"/>
    <w:rsid w:val="002926D2"/>
    <w:rsid w:val="002E48DB"/>
    <w:rsid w:val="00306498"/>
    <w:rsid w:val="00311DC3"/>
    <w:rsid w:val="00351C29"/>
    <w:rsid w:val="00363D62"/>
    <w:rsid w:val="00396577"/>
    <w:rsid w:val="003B05EC"/>
    <w:rsid w:val="003D1FBA"/>
    <w:rsid w:val="003E3687"/>
    <w:rsid w:val="003F617C"/>
    <w:rsid w:val="00424EB3"/>
    <w:rsid w:val="00427A41"/>
    <w:rsid w:val="00433DA2"/>
    <w:rsid w:val="00464AEF"/>
    <w:rsid w:val="004652BE"/>
    <w:rsid w:val="004D6A26"/>
    <w:rsid w:val="004E4B18"/>
    <w:rsid w:val="004E54AA"/>
    <w:rsid w:val="004E6568"/>
    <w:rsid w:val="00501C57"/>
    <w:rsid w:val="00530DEC"/>
    <w:rsid w:val="00556591"/>
    <w:rsid w:val="00562B18"/>
    <w:rsid w:val="00584636"/>
    <w:rsid w:val="00590154"/>
    <w:rsid w:val="005B1AF8"/>
    <w:rsid w:val="005E00EC"/>
    <w:rsid w:val="00627B94"/>
    <w:rsid w:val="00663E0D"/>
    <w:rsid w:val="00674470"/>
    <w:rsid w:val="00691EA2"/>
    <w:rsid w:val="006A2CD6"/>
    <w:rsid w:val="006E1B2B"/>
    <w:rsid w:val="006E2CB2"/>
    <w:rsid w:val="0075614D"/>
    <w:rsid w:val="007713FF"/>
    <w:rsid w:val="007E1863"/>
    <w:rsid w:val="007E757C"/>
    <w:rsid w:val="0080101B"/>
    <w:rsid w:val="00830FA4"/>
    <w:rsid w:val="008528F2"/>
    <w:rsid w:val="0086525B"/>
    <w:rsid w:val="008B0AB0"/>
    <w:rsid w:val="008F0405"/>
    <w:rsid w:val="008F55BF"/>
    <w:rsid w:val="009544C3"/>
    <w:rsid w:val="00954CB4"/>
    <w:rsid w:val="009A7591"/>
    <w:rsid w:val="00A07AAE"/>
    <w:rsid w:val="00A43A8C"/>
    <w:rsid w:val="00A71386"/>
    <w:rsid w:val="00A750F5"/>
    <w:rsid w:val="00A76D74"/>
    <w:rsid w:val="00AE2FAE"/>
    <w:rsid w:val="00AE47C8"/>
    <w:rsid w:val="00AE5CB6"/>
    <w:rsid w:val="00AE65ED"/>
    <w:rsid w:val="00AF61F4"/>
    <w:rsid w:val="00B04520"/>
    <w:rsid w:val="00B1640D"/>
    <w:rsid w:val="00B2596B"/>
    <w:rsid w:val="00B44728"/>
    <w:rsid w:val="00B61B6E"/>
    <w:rsid w:val="00B95138"/>
    <w:rsid w:val="00BD453A"/>
    <w:rsid w:val="00BE44D2"/>
    <w:rsid w:val="00BE794E"/>
    <w:rsid w:val="00C171B2"/>
    <w:rsid w:val="00C269A3"/>
    <w:rsid w:val="00C50B6D"/>
    <w:rsid w:val="00CA2B50"/>
    <w:rsid w:val="00CE7D81"/>
    <w:rsid w:val="00D07F23"/>
    <w:rsid w:val="00D1693E"/>
    <w:rsid w:val="00D40A67"/>
    <w:rsid w:val="00D6219E"/>
    <w:rsid w:val="00D74D9B"/>
    <w:rsid w:val="00D90E6B"/>
    <w:rsid w:val="00DC6E9F"/>
    <w:rsid w:val="00E00EC3"/>
    <w:rsid w:val="00E011E9"/>
    <w:rsid w:val="00E06AEB"/>
    <w:rsid w:val="00E42E3E"/>
    <w:rsid w:val="00E623B9"/>
    <w:rsid w:val="00E67407"/>
    <w:rsid w:val="00E70635"/>
    <w:rsid w:val="00E94FAA"/>
    <w:rsid w:val="00ED2B8D"/>
    <w:rsid w:val="00ED5FC7"/>
    <w:rsid w:val="00F172B6"/>
    <w:rsid w:val="00F24255"/>
    <w:rsid w:val="00F24A75"/>
    <w:rsid w:val="00F65128"/>
    <w:rsid w:val="00F65954"/>
    <w:rsid w:val="00F93F08"/>
    <w:rsid w:val="00FC3AB6"/>
    <w:rsid w:val="00FD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6A5C2-0A4F-4516-885F-C1B4F334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7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95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5138"/>
  </w:style>
  <w:style w:type="paragraph" w:styleId="AltBilgi">
    <w:name w:val="footer"/>
    <w:basedOn w:val="Normal"/>
    <w:link w:val="AltBilgiChar"/>
    <w:uiPriority w:val="99"/>
    <w:unhideWhenUsed/>
    <w:rsid w:val="00B95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5138"/>
  </w:style>
  <w:style w:type="paragraph" w:styleId="ListeParagraf">
    <w:name w:val="List Paragraph"/>
    <w:basedOn w:val="Normal"/>
    <w:uiPriority w:val="34"/>
    <w:qFormat/>
    <w:rsid w:val="0021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ECB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4E65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603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9D271-0BC5-4304-B889-76A5E4E9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homeros</dc:creator>
  <cp:lastModifiedBy>HaticeKILIC</cp:lastModifiedBy>
  <cp:revision>2</cp:revision>
  <cp:lastPrinted>2019-09-10T08:22:00Z</cp:lastPrinted>
  <dcterms:created xsi:type="dcterms:W3CDTF">2024-10-03T06:43:00Z</dcterms:created>
  <dcterms:modified xsi:type="dcterms:W3CDTF">2024-10-03T06:43:00Z</dcterms:modified>
</cp:coreProperties>
</file>